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A16E" w14:textId="77777777" w:rsidR="009A1034" w:rsidRDefault="009A1034" w:rsidP="009A1034">
      <w:pPr>
        <w:spacing w:after="160" w:line="252" w:lineRule="auto"/>
      </w:pPr>
      <w:bookmarkStart w:id="0" w:name="_GoBack"/>
      <w:bookmarkEnd w:id="0"/>
    </w:p>
    <w:p w14:paraId="6868B008" w14:textId="77777777" w:rsidR="009A1034" w:rsidRDefault="009A1034" w:rsidP="009A1034">
      <w:pPr>
        <w:jc w:val="center"/>
      </w:pPr>
      <w:r>
        <w:rPr>
          <w:noProof/>
        </w:rPr>
        <w:drawing>
          <wp:inline distT="0" distB="0" distL="0" distR="0" wp14:anchorId="6D4B4528" wp14:editId="7BA8F80E">
            <wp:extent cx="2276475" cy="609600"/>
            <wp:effectExtent l="0" t="0" r="9525" b="0"/>
            <wp:docPr id="1" name="Picture 1" descr="WTSC New Logo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SC New Logo 2004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61028" w14:textId="77777777" w:rsidR="009A1034" w:rsidRDefault="009A1034" w:rsidP="009A1034"/>
    <w:p w14:paraId="1C168708" w14:textId="77777777" w:rsidR="009A1034" w:rsidRPr="00B73640" w:rsidRDefault="009A1034" w:rsidP="009A1034">
      <w:r w:rsidRPr="00B73640">
        <w:t>FOR IMMEDIATE RELEASE</w:t>
      </w:r>
    </w:p>
    <w:p w14:paraId="2746EFBC" w14:textId="77777777" w:rsidR="009A1034" w:rsidRPr="00B73640" w:rsidRDefault="009A1034" w:rsidP="009A1034">
      <w:r w:rsidRPr="00B73640">
        <w:t>August 17, 2018</w:t>
      </w:r>
    </w:p>
    <w:p w14:paraId="6767D11E" w14:textId="77777777" w:rsidR="009A1034" w:rsidRPr="003E35C6" w:rsidRDefault="009A1034" w:rsidP="009A1034">
      <w:pPr>
        <w:rPr>
          <w:highlight w:val="green"/>
        </w:rPr>
      </w:pPr>
    </w:p>
    <w:p w14:paraId="14CE533A" w14:textId="441FFD17" w:rsidR="009A1034" w:rsidRPr="00B73640" w:rsidRDefault="00B16941" w:rsidP="009A1034">
      <w:pPr>
        <w:rPr>
          <w:b/>
          <w:bCs/>
        </w:rPr>
      </w:pPr>
      <w:r>
        <w:rPr>
          <w:b/>
          <w:bCs/>
        </w:rPr>
        <w:t xml:space="preserve">Media </w:t>
      </w:r>
      <w:r w:rsidR="009A1034" w:rsidRPr="00B73640">
        <w:rPr>
          <w:b/>
          <w:bCs/>
        </w:rPr>
        <w:t>Contact</w:t>
      </w:r>
      <w:r w:rsidR="00FE7E93">
        <w:rPr>
          <w:b/>
          <w:bCs/>
        </w:rPr>
        <w:t>s</w:t>
      </w:r>
      <w:r w:rsidR="009A1034" w:rsidRPr="00B73640">
        <w:rPr>
          <w:b/>
          <w:bCs/>
        </w:rPr>
        <w:t>:</w:t>
      </w:r>
    </w:p>
    <w:p w14:paraId="4A5B9E0E" w14:textId="3072EDF7" w:rsidR="009A1034" w:rsidRDefault="009A1034" w:rsidP="00FE7E93">
      <w:pPr>
        <w:spacing w:line="252" w:lineRule="auto"/>
      </w:pPr>
      <w:r w:rsidRPr="00A408D2">
        <w:t>Mark Medalen</w:t>
      </w:r>
      <w:r w:rsidR="00FE7E93">
        <w:t xml:space="preserve">, Washington Traffic Safety Commission, </w:t>
      </w:r>
      <w:r w:rsidRPr="00A408D2">
        <w:t>360-280-8008</w:t>
      </w:r>
      <w:r w:rsidR="00FE7E93">
        <w:t xml:space="preserve">, </w:t>
      </w:r>
      <w:hyperlink r:id="rId9" w:history="1">
        <w:r w:rsidR="00FE7E93" w:rsidRPr="00FF51B0">
          <w:rPr>
            <w:rStyle w:val="Hyperlink"/>
          </w:rPr>
          <w:t>mmedalen@wtsc.wa.gov</w:t>
        </w:r>
      </w:hyperlink>
    </w:p>
    <w:p w14:paraId="29B19F26" w14:textId="6C294D77" w:rsidR="00FE7E93" w:rsidRDefault="00FE7E93" w:rsidP="00FE7E93">
      <w:pPr>
        <w:spacing w:line="252" w:lineRule="auto"/>
      </w:pPr>
      <w:r>
        <w:t xml:space="preserve">Edica Esqueda, Washington Traffic Safety Commission, </w:t>
      </w:r>
      <w:r w:rsidRPr="00FE7E93">
        <w:t>360-725-9886</w:t>
      </w:r>
      <w:r>
        <w:t xml:space="preserve">, </w:t>
      </w:r>
      <w:hyperlink r:id="rId10" w:history="1">
        <w:r w:rsidRPr="00FF51B0">
          <w:rPr>
            <w:rStyle w:val="Hyperlink"/>
          </w:rPr>
          <w:t>eesqueda@wtsc.wa.gov</w:t>
        </w:r>
      </w:hyperlink>
    </w:p>
    <w:p w14:paraId="30156734" w14:textId="77777777" w:rsidR="00FE7E93" w:rsidRDefault="00FE7E93" w:rsidP="00FE7E93">
      <w:pPr>
        <w:spacing w:line="252" w:lineRule="auto"/>
      </w:pPr>
    </w:p>
    <w:p w14:paraId="37CB4B97" w14:textId="4928A09D" w:rsidR="009A1034" w:rsidRPr="009B4D21" w:rsidRDefault="009A1034" w:rsidP="00E4068B">
      <w:pPr>
        <w:spacing w:after="120"/>
        <w:jc w:val="center"/>
        <w:rPr>
          <w:b/>
          <w:bCs/>
        </w:rPr>
      </w:pPr>
      <w:bookmarkStart w:id="1" w:name="_Hlk519254333"/>
      <w:bookmarkStart w:id="2" w:name="_Hlk519086947"/>
      <w:r w:rsidRPr="009B4D21">
        <w:rPr>
          <w:b/>
          <w:bCs/>
        </w:rPr>
        <w:t>Washington Increases DUI Patrols</w:t>
      </w:r>
      <w:r w:rsidR="0002112F">
        <w:rPr>
          <w:b/>
          <w:bCs/>
        </w:rPr>
        <w:t xml:space="preserve"> Leading Up to </w:t>
      </w:r>
      <w:r w:rsidR="003442D9" w:rsidRPr="009B4D21">
        <w:rPr>
          <w:b/>
          <w:bCs/>
        </w:rPr>
        <w:t xml:space="preserve">Labor Day </w:t>
      </w:r>
      <w:r w:rsidR="0094404C">
        <w:rPr>
          <w:b/>
          <w:bCs/>
        </w:rPr>
        <w:t xml:space="preserve">Weekend </w:t>
      </w:r>
    </w:p>
    <w:p w14:paraId="24C3FD16" w14:textId="77777777" w:rsidR="00F55298" w:rsidRPr="00004EA6" w:rsidRDefault="00F55298" w:rsidP="00F55298">
      <w:pPr>
        <w:jc w:val="center"/>
        <w:rPr>
          <w:i/>
        </w:rPr>
      </w:pPr>
      <w:r>
        <w:rPr>
          <w:i/>
        </w:rPr>
        <w:t>New r</w:t>
      </w:r>
      <w:r w:rsidRPr="00004EA6">
        <w:rPr>
          <w:i/>
        </w:rPr>
        <w:t xml:space="preserve">eport shows </w:t>
      </w:r>
      <w:r>
        <w:rPr>
          <w:i/>
        </w:rPr>
        <w:t>spike in percentage of fatal crashes caused by drivers impaired by multiple substances</w:t>
      </w:r>
    </w:p>
    <w:bookmarkEnd w:id="1"/>
    <w:p w14:paraId="7E119AE4" w14:textId="04702427" w:rsidR="00004EA6" w:rsidRDefault="00004EA6" w:rsidP="00004EA6">
      <w:pPr>
        <w:jc w:val="center"/>
      </w:pPr>
    </w:p>
    <w:bookmarkEnd w:id="2"/>
    <w:p w14:paraId="2E698382" w14:textId="5A30F37A" w:rsidR="00EB0837" w:rsidRDefault="009A1034" w:rsidP="009A1034">
      <w:pPr>
        <w:spacing w:after="160" w:line="252" w:lineRule="auto"/>
      </w:pPr>
      <w:r>
        <w:t>OLYMPIA, WA –</w:t>
      </w:r>
      <w:r w:rsidR="00AD3F0A">
        <w:t xml:space="preserve"> L</w:t>
      </w:r>
      <w:r w:rsidRPr="003442D9">
        <w:t xml:space="preserve">aw enforcement agencies across Washington </w:t>
      </w:r>
      <w:r w:rsidR="0082743C">
        <w:t>will increase</w:t>
      </w:r>
      <w:r w:rsidRPr="003442D9">
        <w:t xml:space="preserve"> DUI (Driving Under the Influence) patrols </w:t>
      </w:r>
      <w:bookmarkStart w:id="3" w:name="_Hlk519087149"/>
      <w:r w:rsidR="007A6E5E" w:rsidRPr="00A408D2">
        <w:t>Aug</w:t>
      </w:r>
      <w:r w:rsidR="0071063B">
        <w:t xml:space="preserve">ust </w:t>
      </w:r>
      <w:r w:rsidR="007A6E5E" w:rsidRPr="00A408D2">
        <w:t>17 t</w:t>
      </w:r>
      <w:r w:rsidR="004E5A53">
        <w:t>hrough</w:t>
      </w:r>
      <w:r w:rsidR="007A6E5E" w:rsidRPr="00A408D2">
        <w:t xml:space="preserve"> Sept</w:t>
      </w:r>
      <w:r w:rsidR="0071063B">
        <w:t>ember</w:t>
      </w:r>
      <w:r w:rsidR="004E5A53">
        <w:t xml:space="preserve"> 3</w:t>
      </w:r>
      <w:r w:rsidR="007A6E5E">
        <w:t xml:space="preserve"> </w:t>
      </w:r>
      <w:bookmarkStart w:id="4" w:name="_Hlk518553282"/>
      <w:bookmarkEnd w:id="3"/>
      <w:r w:rsidRPr="003442D9">
        <w:t>to keep</w:t>
      </w:r>
      <w:r w:rsidR="00FE7E93">
        <w:t xml:space="preserve"> </w:t>
      </w:r>
      <w:r w:rsidR="00233ADB">
        <w:t>drivers safe during</w:t>
      </w:r>
      <w:r w:rsidR="003806BC">
        <w:t xml:space="preserve"> </w:t>
      </w:r>
      <w:r w:rsidR="005F33E6">
        <w:t xml:space="preserve">what is typically the deadliest time of </w:t>
      </w:r>
      <w:r w:rsidR="00991284">
        <w:t xml:space="preserve">the </w:t>
      </w:r>
      <w:r w:rsidR="005F33E6">
        <w:t>year</w:t>
      </w:r>
      <w:r w:rsidR="00233ADB">
        <w:t xml:space="preserve"> on</w:t>
      </w:r>
      <w:r w:rsidR="00A90EDB">
        <w:t xml:space="preserve"> the</w:t>
      </w:r>
      <w:r w:rsidR="00233ADB">
        <w:t xml:space="preserve"> </w:t>
      </w:r>
      <w:r w:rsidR="00C00853">
        <w:t>state</w:t>
      </w:r>
      <w:r w:rsidR="00A90EDB">
        <w:t>’s</w:t>
      </w:r>
      <w:r w:rsidR="00233ADB">
        <w:t xml:space="preserve"> roadways</w:t>
      </w:r>
      <w:r w:rsidR="003806BC">
        <w:t>.</w:t>
      </w:r>
      <w:r w:rsidR="008276EE">
        <w:t xml:space="preserve"> </w:t>
      </w:r>
      <w:bookmarkEnd w:id="4"/>
    </w:p>
    <w:p w14:paraId="6C5E342A" w14:textId="60AB8035" w:rsidR="003806BC" w:rsidRDefault="00B16941" w:rsidP="00AD3F0A">
      <w:pPr>
        <w:spacing w:after="160" w:line="252" w:lineRule="auto"/>
      </w:pPr>
      <w:r>
        <w:t>More</w:t>
      </w:r>
      <w:r w:rsidR="005B7B60">
        <w:t xml:space="preserve"> than</w:t>
      </w:r>
      <w:r w:rsidR="004737AE">
        <w:t xml:space="preserve"> </w:t>
      </w:r>
      <w:r w:rsidR="005652A3" w:rsidRPr="0095306A">
        <w:t>16</w:t>
      </w:r>
      <w:r w:rsidR="0095306A" w:rsidRPr="0095306A">
        <w:t>0</w:t>
      </w:r>
      <w:r w:rsidR="00E30473">
        <w:t xml:space="preserve"> local</w:t>
      </w:r>
      <w:r w:rsidR="0028442C" w:rsidRPr="00AC5BB7">
        <w:t xml:space="preserve"> law enforcement agencies </w:t>
      </w:r>
      <w:r w:rsidR="004737AE">
        <w:t>and</w:t>
      </w:r>
      <w:r w:rsidR="0028442C" w:rsidRPr="00AC5BB7">
        <w:t xml:space="preserve"> the Washington State Patrol</w:t>
      </w:r>
      <w:r w:rsidR="0028442C">
        <w:t xml:space="preserve"> </w:t>
      </w:r>
      <w:r>
        <w:t>will participate in the e</w:t>
      </w:r>
      <w:r w:rsidR="005C67AF">
        <w:t>mphasis</w:t>
      </w:r>
      <w:r>
        <w:t xml:space="preserve"> patrols</w:t>
      </w:r>
      <w:r w:rsidR="00233ADB">
        <w:t xml:space="preserve"> in search of drivers</w:t>
      </w:r>
      <w:r w:rsidR="006033AA">
        <w:t xml:space="preserve"> under the influence of drugs and alcohol</w:t>
      </w:r>
      <w:r w:rsidR="00233ADB">
        <w:t>.</w:t>
      </w:r>
      <w:r w:rsidR="00FE7E93">
        <w:t xml:space="preserve"> </w:t>
      </w:r>
    </w:p>
    <w:p w14:paraId="3C845DB3" w14:textId="77777777" w:rsidR="001E3429" w:rsidRDefault="001E3429" w:rsidP="001E3429">
      <w:r>
        <w:t>Drivers impaired by alcohol, marijuana and other drugs are involved in nearly half of all traffic deaths in Washington. In 2017 alone, 250 people were killed in such crashes.</w:t>
      </w:r>
    </w:p>
    <w:p w14:paraId="3D0B7A5D" w14:textId="77777777" w:rsidR="001E3429" w:rsidRDefault="001E3429" w:rsidP="001E3429"/>
    <w:p w14:paraId="7C620F8F" w14:textId="4A60DA32" w:rsidR="001E3429" w:rsidRDefault="001E3429" w:rsidP="001E3429">
      <w:r>
        <w:t>“These tragedies are completely preventable,” said Darrin Grondel, director of the Washington Traffic Safety Commission (WTSC). “As a community, we can end DUI-related deaths. We are asking for help.  If you are in the position to prevent someone else from driving impaired, please be bold. Offer to call them a ride or give them a safe place to sober up.”</w:t>
      </w:r>
    </w:p>
    <w:p w14:paraId="79F53425" w14:textId="77777777" w:rsidR="00A1355B" w:rsidRDefault="00A1355B" w:rsidP="009A1034">
      <w:pPr>
        <w:spacing w:after="160" w:line="252" w:lineRule="auto"/>
      </w:pPr>
      <w:bookmarkStart w:id="5" w:name="_Hlk518552882"/>
    </w:p>
    <w:p w14:paraId="6ED80CB9" w14:textId="10FAA0BD" w:rsidR="00B00C19" w:rsidRDefault="00FD195D" w:rsidP="009A1034">
      <w:pPr>
        <w:spacing w:after="160" w:line="252" w:lineRule="auto"/>
      </w:pPr>
      <w:r>
        <w:t xml:space="preserve">A </w:t>
      </w:r>
      <w:r w:rsidR="001E3429">
        <w:t xml:space="preserve">new </w:t>
      </w:r>
      <w:r w:rsidR="0071063B">
        <w:t xml:space="preserve">WTSC </w:t>
      </w:r>
      <w:r>
        <w:t>report</w:t>
      </w:r>
      <w:r w:rsidR="001E3429">
        <w:rPr>
          <w:rStyle w:val="FootnoteReference"/>
        </w:rPr>
        <w:footnoteReference w:id="1"/>
      </w:r>
      <w:r>
        <w:t xml:space="preserve"> </w:t>
      </w:r>
      <w:r w:rsidR="00FA39D7">
        <w:t>provides insights into</w:t>
      </w:r>
      <w:r w:rsidR="004B7E46">
        <w:t xml:space="preserve"> what has become the</w:t>
      </w:r>
      <w:r w:rsidR="00FA39D7">
        <w:t xml:space="preserve"> most common </w:t>
      </w:r>
      <w:r w:rsidR="004B7E46">
        <w:t>form</w:t>
      </w:r>
      <w:r w:rsidR="00FA39D7">
        <w:t xml:space="preserve"> of driver impairment</w:t>
      </w:r>
      <w:r w:rsidR="002E1EC8">
        <w:t xml:space="preserve"> </w:t>
      </w:r>
      <w:r w:rsidR="00F270C3">
        <w:t xml:space="preserve">— </w:t>
      </w:r>
      <w:r w:rsidR="00FA39D7">
        <w:t xml:space="preserve">poly-drug use </w:t>
      </w:r>
      <w:r>
        <w:t>(</w:t>
      </w:r>
      <w:r w:rsidRPr="000F3520">
        <w:t>two or more drugs or a combination of alcohol and drugs</w:t>
      </w:r>
      <w:r>
        <w:t>)</w:t>
      </w:r>
      <w:bookmarkStart w:id="6" w:name="_Hlk518552740"/>
      <w:bookmarkStart w:id="7" w:name="_Hlk519087933"/>
      <w:bookmarkEnd w:id="5"/>
      <w:r w:rsidR="002B03BC">
        <w:t xml:space="preserve">. </w:t>
      </w:r>
      <w:bookmarkStart w:id="8" w:name="_Hlk518552765"/>
      <w:bookmarkEnd w:id="6"/>
      <w:bookmarkEnd w:id="7"/>
      <w:r w:rsidR="00241F79">
        <w:t xml:space="preserve">Beginning in 2012, the number of poly-drug </w:t>
      </w:r>
      <w:r w:rsidR="005C38A9">
        <w:t xml:space="preserve">impaired </w:t>
      </w:r>
      <w:r w:rsidR="00241F79">
        <w:t>drivers involved in fatal crashes ha</w:t>
      </w:r>
      <w:r w:rsidR="00461D0C">
        <w:t>s</w:t>
      </w:r>
      <w:r w:rsidR="00241F79">
        <w:t xml:space="preserve"> increased by an average of 15 percent every year</w:t>
      </w:r>
      <w:r w:rsidR="00461D0C">
        <w:t xml:space="preserve">. </w:t>
      </w:r>
      <w:r w:rsidR="00174B42">
        <w:rPr>
          <w:rStyle w:val="FootnoteReference"/>
        </w:rPr>
        <w:footnoteReference w:id="2"/>
      </w:r>
    </w:p>
    <w:p w14:paraId="04A11C00" w14:textId="3F883D3D" w:rsidR="00FD195D" w:rsidRDefault="004B7E46" w:rsidP="009A1034">
      <w:pPr>
        <w:spacing w:after="160" w:line="252" w:lineRule="auto"/>
      </w:pPr>
      <w:r>
        <w:t xml:space="preserve">As of 2016, one in four of all Washington traffic deaths involve a </w:t>
      </w:r>
      <w:r w:rsidR="00333848">
        <w:t xml:space="preserve">poly-drug impaired </w:t>
      </w:r>
      <w:r>
        <w:t>driver</w:t>
      </w:r>
      <w:r w:rsidR="00461D0C">
        <w:t xml:space="preserve">. The most common combination is alcohol and </w:t>
      </w:r>
      <w:r w:rsidR="009D3B27">
        <w:t>marijuana</w:t>
      </w:r>
      <w:r>
        <w:t xml:space="preserve">. </w:t>
      </w:r>
    </w:p>
    <w:p w14:paraId="03504BC8" w14:textId="56965913" w:rsidR="003148F9" w:rsidRDefault="009A1034" w:rsidP="003148F9">
      <w:pPr>
        <w:spacing w:after="160" w:line="252" w:lineRule="auto"/>
      </w:pPr>
      <w:r w:rsidRPr="003148F9">
        <w:t xml:space="preserve">Misconceptions about </w:t>
      </w:r>
      <w:r w:rsidR="009D3B27">
        <w:t>marijuana</w:t>
      </w:r>
      <w:r w:rsidRPr="003148F9">
        <w:t xml:space="preserve"> use</w:t>
      </w:r>
      <w:r w:rsidR="00233ADB">
        <w:t>, especially</w:t>
      </w:r>
      <w:r w:rsidRPr="003148F9">
        <w:t xml:space="preserve"> </w:t>
      </w:r>
      <w:r w:rsidR="009B4D21">
        <w:t>among</w:t>
      </w:r>
      <w:r w:rsidR="00B905BA">
        <w:t xml:space="preserve"> </w:t>
      </w:r>
      <w:r w:rsidR="009B4D21">
        <w:t>young drivers</w:t>
      </w:r>
      <w:r w:rsidR="00233ADB">
        <w:t xml:space="preserve">, </w:t>
      </w:r>
      <w:r w:rsidRPr="003148F9">
        <w:t xml:space="preserve">could be </w:t>
      </w:r>
      <w:r w:rsidR="00F270C3">
        <w:t>one</w:t>
      </w:r>
      <w:r w:rsidRPr="003148F9">
        <w:t xml:space="preserve"> factor in this trend.</w:t>
      </w:r>
      <w:r>
        <w:t xml:space="preserve"> </w:t>
      </w:r>
      <w:r w:rsidR="003148F9">
        <w:t>A statewide roadside survey</w:t>
      </w:r>
      <w:r w:rsidR="00233ADB">
        <w:t xml:space="preserve"> included in th</w:t>
      </w:r>
      <w:r w:rsidR="00B905BA">
        <w:t>e</w:t>
      </w:r>
      <w:r w:rsidR="00333848">
        <w:t xml:space="preserve"> WTSC</w:t>
      </w:r>
      <w:r w:rsidR="00B905BA">
        <w:t xml:space="preserve"> </w:t>
      </w:r>
      <w:r w:rsidR="00233ADB">
        <w:t xml:space="preserve">report </w:t>
      </w:r>
      <w:r w:rsidR="00C00853">
        <w:t xml:space="preserve">shows that of the </w:t>
      </w:r>
      <w:r w:rsidR="00C00853" w:rsidRPr="00C00853">
        <w:t xml:space="preserve">young drivers (ages 15-20) who admit to driving after </w:t>
      </w:r>
      <w:r w:rsidR="009D3B27">
        <w:t>marijuana</w:t>
      </w:r>
      <w:r w:rsidR="00C00853" w:rsidRPr="00C00853">
        <w:t xml:space="preserve"> use, more than half believe </w:t>
      </w:r>
      <w:r w:rsidR="009D3B27">
        <w:t>marijuana</w:t>
      </w:r>
      <w:r w:rsidR="00C00853" w:rsidRPr="00C00853">
        <w:t xml:space="preserve"> makes their driving better.</w:t>
      </w:r>
    </w:p>
    <w:p w14:paraId="7F2359D0" w14:textId="6187BADA" w:rsidR="00C00853" w:rsidRDefault="00233ADB" w:rsidP="003148F9">
      <w:pPr>
        <w:spacing w:after="160" w:line="252" w:lineRule="auto"/>
      </w:pPr>
      <w:r>
        <w:lastRenderedPageBreak/>
        <w:t xml:space="preserve">“This is an especially dangerous </w:t>
      </w:r>
      <w:r w:rsidR="001E3429">
        <w:t xml:space="preserve">belief </w:t>
      </w:r>
      <w:r>
        <w:t xml:space="preserve">if, for example, a driver </w:t>
      </w:r>
      <w:r w:rsidR="00623058">
        <w:t>uses</w:t>
      </w:r>
      <w:r>
        <w:t xml:space="preserve"> </w:t>
      </w:r>
      <w:r w:rsidR="009D3B27">
        <w:t>marijuana</w:t>
      </w:r>
      <w:r>
        <w:t xml:space="preserve"> to compensate for the consumption of another substance</w:t>
      </w:r>
      <w:r w:rsidR="00623058" w:rsidRPr="00623058">
        <w:t xml:space="preserve"> </w:t>
      </w:r>
      <w:r w:rsidR="00623058">
        <w:t>that impairs driving ability</w:t>
      </w:r>
      <w:r>
        <w:t>, such as alcohol,”</w:t>
      </w:r>
      <w:r w:rsidR="005C67AF">
        <w:t xml:space="preserve"> </w:t>
      </w:r>
      <w:r w:rsidR="00F270C3" w:rsidRPr="00F270C3">
        <w:t xml:space="preserve">said Staci Hoff, PhD, Research Director, </w:t>
      </w:r>
      <w:r w:rsidR="00991284">
        <w:t>WTSC</w:t>
      </w:r>
      <w:r w:rsidR="00F270C3" w:rsidRPr="00F270C3">
        <w:t>.</w:t>
      </w:r>
      <w:r w:rsidR="00F270C3">
        <w:t xml:space="preserve"> </w:t>
      </w:r>
      <w:r w:rsidR="00C00853" w:rsidRPr="00F270C3">
        <w:t xml:space="preserve">“The deadly consequence of combining these two </w:t>
      </w:r>
      <w:r w:rsidR="00623058">
        <w:t xml:space="preserve">particular </w:t>
      </w:r>
      <w:r w:rsidR="00C00853" w:rsidRPr="00F270C3">
        <w:t>substances is very apparent in all our fatal crash data.”</w:t>
      </w:r>
    </w:p>
    <w:bookmarkEnd w:id="8"/>
    <w:p w14:paraId="657969AE" w14:textId="7A60C0A7" w:rsidR="00B905BA" w:rsidRDefault="00B16B4E" w:rsidP="001B09A9">
      <w:pPr>
        <w:spacing w:after="160" w:line="252" w:lineRule="auto"/>
      </w:pPr>
      <w:r>
        <w:t>WTSC is</w:t>
      </w:r>
      <w:r w:rsidR="005C67AF">
        <w:t xml:space="preserve"> </w:t>
      </w:r>
      <w:r w:rsidR="00B905BA">
        <w:t xml:space="preserve">encouraging people to “Make a Plan </w:t>
      </w:r>
      <w:r w:rsidR="00B905BA" w:rsidRPr="00B16B4E">
        <w:rPr>
          <w:i/>
        </w:rPr>
        <w:t xml:space="preserve">Before </w:t>
      </w:r>
      <w:r w:rsidR="00B905BA">
        <w:t xml:space="preserve">You Party” in order to get home safe. </w:t>
      </w:r>
    </w:p>
    <w:p w14:paraId="3A77D7F3" w14:textId="7CDCC7BF" w:rsidR="002B03BC" w:rsidRDefault="002B03BC" w:rsidP="001B09A9">
      <w:pPr>
        <w:spacing w:after="160" w:line="252" w:lineRule="auto"/>
      </w:pPr>
      <w:r>
        <w:t>“</w:t>
      </w:r>
      <w:r w:rsidR="000233A4">
        <w:t xml:space="preserve">There are so many ways to </w:t>
      </w:r>
      <w:r w:rsidR="00991284">
        <w:t xml:space="preserve">travel </w:t>
      </w:r>
      <w:r w:rsidR="000233A4">
        <w:t xml:space="preserve">safely, from taxis and ridesharing apps to public transportation, </w:t>
      </w:r>
      <w:r w:rsidR="00EB0CA6">
        <w:t xml:space="preserve">that </w:t>
      </w:r>
      <w:r w:rsidR="000233A4">
        <w:t>d</w:t>
      </w:r>
      <w:r w:rsidRPr="00D8541F">
        <w:t xml:space="preserve">riving drunk or driving high </w:t>
      </w:r>
      <w:r w:rsidR="000233A4">
        <w:t>should never be an option</w:t>
      </w:r>
      <w:r w:rsidRPr="00D8541F">
        <w:t>.</w:t>
      </w:r>
      <w:r>
        <w:t xml:space="preserve">” </w:t>
      </w:r>
      <w:r w:rsidRPr="000233A4">
        <w:t xml:space="preserve">said Grondel. “Just a few minutes of advance planning can prevent a terrible tragedy </w:t>
      </w:r>
      <w:r w:rsidR="00F270C3">
        <w:t>and</w:t>
      </w:r>
      <w:r w:rsidRPr="000233A4">
        <w:t xml:space="preserve"> costly arrest.</w:t>
      </w:r>
      <w:r w:rsidR="00B905BA">
        <w:t>”</w:t>
      </w:r>
      <w:r w:rsidR="000233A4" w:rsidRPr="000233A4">
        <w:t xml:space="preserve"> </w:t>
      </w:r>
    </w:p>
    <w:p w14:paraId="18887791" w14:textId="4ABE7041" w:rsidR="009A1034" w:rsidRDefault="009A1034" w:rsidP="009A1034">
      <w:pPr>
        <w:spacing w:after="160" w:line="252" w:lineRule="auto"/>
      </w:pPr>
      <w:r w:rsidRPr="00E30473">
        <w:t xml:space="preserve">For more information and </w:t>
      </w:r>
      <w:r w:rsidR="0002112F">
        <w:t xml:space="preserve">ideas for </w:t>
      </w:r>
      <w:proofErr w:type="gramStart"/>
      <w:r w:rsidR="0002112F">
        <w:t>making a plan</w:t>
      </w:r>
      <w:proofErr w:type="gramEnd"/>
      <w:r w:rsidR="0002112F">
        <w:t xml:space="preserve"> before you party</w:t>
      </w:r>
      <w:r w:rsidR="00390589">
        <w:t xml:space="preserve">, </w:t>
      </w:r>
      <w:r w:rsidRPr="00E30473">
        <w:t xml:space="preserve">visit </w:t>
      </w:r>
      <w:hyperlink r:id="rId11" w:history="1">
        <w:r w:rsidRPr="00E30473">
          <w:rPr>
            <w:rStyle w:val="Hyperlink"/>
            <w:color w:val="auto"/>
            <w:u w:val="none"/>
          </w:rPr>
          <w:t>wadrivetozero.com/DUI</w:t>
        </w:r>
      </w:hyperlink>
      <w:r w:rsidR="00390589">
        <w:t>.</w:t>
      </w:r>
    </w:p>
    <w:p w14:paraId="3B7E7BFD" w14:textId="77777777" w:rsidR="00B16941" w:rsidRDefault="00B16941" w:rsidP="00B16941">
      <w:pPr>
        <w:rPr>
          <w:b/>
        </w:rPr>
      </w:pPr>
      <w:r>
        <w:rPr>
          <w:b/>
        </w:rPr>
        <w:t xml:space="preserve">ABOUT WASHINGTON TRAFFIC SAFETY COMMISSION </w:t>
      </w:r>
    </w:p>
    <w:p w14:paraId="19491576" w14:textId="77777777" w:rsidR="00B16941" w:rsidRDefault="00B16941" w:rsidP="00B16941">
      <w:pPr>
        <w:spacing w:after="160" w:line="252" w:lineRule="auto"/>
        <w:rPr>
          <w:color w:val="0563C1"/>
          <w:u w:val="single"/>
        </w:rPr>
      </w:pPr>
      <w:r>
        <w:t xml:space="preserve">The Washington Traffic Safety Commission (WTSC) is the state’s designated highway safety office. We share a vision with other state and local public agencies to eliminate traffic fatalities and serious injuries. For information on the Target Zero Plan, visit </w:t>
      </w:r>
      <w:hyperlink r:id="rId12" w:history="1">
        <w:r w:rsidRPr="00E66824">
          <w:rPr>
            <w:rStyle w:val="Hyperlink"/>
          </w:rPr>
          <w:t>http://www.targetzero.com</w:t>
        </w:r>
      </w:hyperlink>
      <w:r>
        <w:t>.</w:t>
      </w:r>
      <w:r>
        <w:rPr>
          <w:sz w:val="18"/>
          <w:szCs w:val="18"/>
        </w:rPr>
        <w:t xml:space="preserve"> </w:t>
      </w:r>
      <w:r>
        <w:t xml:space="preserve">Washington deadly crash data is available by state and county here: </w:t>
      </w:r>
      <w:hyperlink r:id="rId13">
        <w:r>
          <w:rPr>
            <w:color w:val="0563C1"/>
            <w:u w:val="single"/>
          </w:rPr>
          <w:t>http://wtsc.wa.gov/research-data/quarterly-target-zero-data/</w:t>
        </w:r>
      </w:hyperlink>
      <w:r>
        <w:rPr>
          <w:color w:val="0563C1"/>
          <w:u w:val="single"/>
        </w:rPr>
        <w:t>.</w:t>
      </w:r>
    </w:p>
    <w:p w14:paraId="106AE1AF" w14:textId="5F6DFB28" w:rsidR="009A1034" w:rsidRDefault="009A1034" w:rsidP="00B16941">
      <w:pPr>
        <w:spacing w:after="160" w:line="252" w:lineRule="auto"/>
        <w:jc w:val="center"/>
      </w:pPr>
      <w:r>
        <w:t>###</w:t>
      </w:r>
    </w:p>
    <w:sectPr w:rsidR="009A1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9F22B" w14:textId="77777777" w:rsidR="00CA49C7" w:rsidRDefault="00CA49C7" w:rsidP="001E3429">
      <w:r>
        <w:separator/>
      </w:r>
    </w:p>
  </w:endnote>
  <w:endnote w:type="continuationSeparator" w:id="0">
    <w:p w14:paraId="66ECA9D1" w14:textId="77777777" w:rsidR="00CA49C7" w:rsidRDefault="00CA49C7" w:rsidP="001E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025FC" w14:textId="77777777" w:rsidR="00CA49C7" w:rsidRDefault="00CA49C7" w:rsidP="001E3429">
      <w:r>
        <w:separator/>
      </w:r>
    </w:p>
  </w:footnote>
  <w:footnote w:type="continuationSeparator" w:id="0">
    <w:p w14:paraId="0E305806" w14:textId="77777777" w:rsidR="00CA49C7" w:rsidRDefault="00CA49C7" w:rsidP="001E3429">
      <w:r>
        <w:continuationSeparator/>
      </w:r>
    </w:p>
  </w:footnote>
  <w:footnote w:id="1">
    <w:p w14:paraId="40673882" w14:textId="1DA90394" w:rsidR="001E3429" w:rsidRDefault="001E34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74B42">
        <w:t xml:space="preserve">Marijuana and Alcohol Involvement in Fatal Crashes: </w:t>
      </w:r>
      <w:r w:rsidR="00174B42" w:rsidRPr="00174B42">
        <w:t>https://www.dropbox.com/s/jkb5auzou15ktui/Marijuana%20and%20Alcohol%20Involvement%20in%20Fatal%20Crashes%20in%20WA_FINAL.pdf?dl=0</w:t>
      </w:r>
    </w:p>
  </w:footnote>
  <w:footnote w:id="2">
    <w:p w14:paraId="14159E7D" w14:textId="13C124FC" w:rsidR="00174B42" w:rsidRDefault="00174B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74B42">
        <w:t>https://www.dropbox.com/s/n03gsh7er1s1buf/WTSC_PolyDrugCharts_April2018.pdf?dl=0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34"/>
    <w:rsid w:val="00004EA6"/>
    <w:rsid w:val="0002112F"/>
    <w:rsid w:val="000233A4"/>
    <w:rsid w:val="000D3504"/>
    <w:rsid w:val="000F3520"/>
    <w:rsid w:val="00100F0F"/>
    <w:rsid w:val="00174B42"/>
    <w:rsid w:val="001B09A9"/>
    <w:rsid w:val="001B66B7"/>
    <w:rsid w:val="001E3429"/>
    <w:rsid w:val="00233ADB"/>
    <w:rsid w:val="00241F79"/>
    <w:rsid w:val="0028442C"/>
    <w:rsid w:val="002B03BC"/>
    <w:rsid w:val="002E1EC8"/>
    <w:rsid w:val="00302B81"/>
    <w:rsid w:val="00303719"/>
    <w:rsid w:val="003148F9"/>
    <w:rsid w:val="00317536"/>
    <w:rsid w:val="00333848"/>
    <w:rsid w:val="003442D9"/>
    <w:rsid w:val="003806BC"/>
    <w:rsid w:val="00390589"/>
    <w:rsid w:val="003E35C6"/>
    <w:rsid w:val="00461D0C"/>
    <w:rsid w:val="004737AE"/>
    <w:rsid w:val="00473F5C"/>
    <w:rsid w:val="004B7E46"/>
    <w:rsid w:val="004E5A53"/>
    <w:rsid w:val="0050159D"/>
    <w:rsid w:val="005267F8"/>
    <w:rsid w:val="005652A3"/>
    <w:rsid w:val="005863A5"/>
    <w:rsid w:val="00597CDC"/>
    <w:rsid w:val="005B7B60"/>
    <w:rsid w:val="005C38A9"/>
    <w:rsid w:val="005C67AF"/>
    <w:rsid w:val="005D24E7"/>
    <w:rsid w:val="005E4CD2"/>
    <w:rsid w:val="005F33E6"/>
    <w:rsid w:val="006033AA"/>
    <w:rsid w:val="00623058"/>
    <w:rsid w:val="006F4BCC"/>
    <w:rsid w:val="0071063B"/>
    <w:rsid w:val="007A6E5E"/>
    <w:rsid w:val="007F2FB4"/>
    <w:rsid w:val="0082743C"/>
    <w:rsid w:val="008276EE"/>
    <w:rsid w:val="00837FCE"/>
    <w:rsid w:val="008D7534"/>
    <w:rsid w:val="0094404C"/>
    <w:rsid w:val="00944335"/>
    <w:rsid w:val="0095306A"/>
    <w:rsid w:val="00991284"/>
    <w:rsid w:val="009A1034"/>
    <w:rsid w:val="009B4D21"/>
    <w:rsid w:val="009D3B27"/>
    <w:rsid w:val="00A11843"/>
    <w:rsid w:val="00A1355B"/>
    <w:rsid w:val="00A23828"/>
    <w:rsid w:val="00A34887"/>
    <w:rsid w:val="00A408D2"/>
    <w:rsid w:val="00A90EDB"/>
    <w:rsid w:val="00AC5BB7"/>
    <w:rsid w:val="00AD3F0A"/>
    <w:rsid w:val="00B00C19"/>
    <w:rsid w:val="00B16941"/>
    <w:rsid w:val="00B16B4E"/>
    <w:rsid w:val="00B73640"/>
    <w:rsid w:val="00B905BA"/>
    <w:rsid w:val="00BA09AE"/>
    <w:rsid w:val="00BC723F"/>
    <w:rsid w:val="00C00853"/>
    <w:rsid w:val="00C06B8C"/>
    <w:rsid w:val="00CA49C7"/>
    <w:rsid w:val="00CB437F"/>
    <w:rsid w:val="00CC0D17"/>
    <w:rsid w:val="00CE621C"/>
    <w:rsid w:val="00CF2247"/>
    <w:rsid w:val="00D423C5"/>
    <w:rsid w:val="00D8541F"/>
    <w:rsid w:val="00DD486A"/>
    <w:rsid w:val="00E30473"/>
    <w:rsid w:val="00E4068B"/>
    <w:rsid w:val="00E703F1"/>
    <w:rsid w:val="00EB0837"/>
    <w:rsid w:val="00EB0CA6"/>
    <w:rsid w:val="00EB17A3"/>
    <w:rsid w:val="00F270C3"/>
    <w:rsid w:val="00F55298"/>
    <w:rsid w:val="00FA39D7"/>
    <w:rsid w:val="00FB4112"/>
    <w:rsid w:val="00FD195D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645A"/>
  <w15:chartTrackingRefBased/>
  <w15:docId w15:val="{FF2C7149-A181-489D-9154-09634353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03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034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0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04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04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473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306A"/>
    <w:pPr>
      <w:spacing w:after="0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7E9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34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429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34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375B6.2DC291A0" TargetMode="External"/><Relationship Id="rId13" Type="http://schemas.openxmlformats.org/officeDocument/2006/relationships/hyperlink" Target="http://wtsc.wa.gov/research-data/quarterly-target-zero-dat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argetzer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adrivetozero.com/DU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esqueda@wtsc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edalen@wtsc.wa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D9FBD-CC68-4D39-8D44-EAC8C9AE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Boer</dc:creator>
  <cp:keywords/>
  <dc:description/>
  <cp:lastModifiedBy>Scott Barker</cp:lastModifiedBy>
  <cp:revision>2</cp:revision>
  <cp:lastPrinted>2018-07-13T20:08:00Z</cp:lastPrinted>
  <dcterms:created xsi:type="dcterms:W3CDTF">2018-08-08T00:02:00Z</dcterms:created>
  <dcterms:modified xsi:type="dcterms:W3CDTF">2018-08-08T00:02:00Z</dcterms:modified>
</cp:coreProperties>
</file>