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19" w:rsidRDefault="00BA3619" w:rsidP="00BA3619">
      <w:pPr>
        <w:pStyle w:val="Heading1"/>
        <w:rPr>
          <w:b/>
          <w:color w:val="049948"/>
        </w:rPr>
      </w:pPr>
      <w:r>
        <w:rPr>
          <w:b/>
          <w:color w:val="049948"/>
        </w:rPr>
        <w:t>Key Messages</w:t>
      </w:r>
    </w:p>
    <w:p w:rsidR="00BA3619" w:rsidRDefault="00BA3619" w:rsidP="00BA3619"/>
    <w:p w:rsidR="00BA3619" w:rsidRDefault="00BA3619" w:rsidP="00BA36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Don’t Push Your Luck. Plan Ahead!</w:t>
      </w:r>
    </w:p>
    <w:p w:rsidR="00BA3619" w:rsidRDefault="00BA3619" w:rsidP="00BA361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Don’t hesitate – designate!  All St. Patrick’s Day party plans should include a designated driver.</w:t>
      </w:r>
    </w:p>
    <w:p w:rsidR="00BA3619" w:rsidRDefault="00BA3619" w:rsidP="00BA3619">
      <w:pPr>
        <w:spacing w:after="0" w:line="240" w:lineRule="auto"/>
        <w:ind w:left="360"/>
      </w:pPr>
    </w:p>
    <w:p w:rsidR="00BA3619" w:rsidRDefault="00BA3619" w:rsidP="00BA361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Don’t test the luck of your four-leaf clover. Drive sober or get pulled over.</w:t>
      </w:r>
    </w:p>
    <w:p w:rsidR="00BA3619" w:rsidRDefault="00BA3619" w:rsidP="00BA3619">
      <w:pPr>
        <w:spacing w:after="0" w:line="240" w:lineRule="auto"/>
        <w:ind w:left="720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Help keep the paddy wagons parked. Volunteer to be the designated driver this St. Patrick’s Day.</w:t>
      </w:r>
    </w:p>
    <w:p w:rsidR="00BA3619" w:rsidRDefault="00BA3619" w:rsidP="00BA3619">
      <w:pPr>
        <w:spacing w:after="0" w:line="240" w:lineRule="auto"/>
        <w:ind w:left="720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Everyone is Irish on Saint Patrick’s Day. And everyone deserves to make it home safe.</w:t>
      </w:r>
    </w:p>
    <w:p w:rsidR="00BA3619" w:rsidRDefault="00BA3619" w:rsidP="00BA3619">
      <w:pPr>
        <w:spacing w:after="0" w:line="240" w:lineRule="auto"/>
        <w:ind w:left="720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It’s better to be prepared than to be lucky. Plan ahead!</w:t>
      </w:r>
    </w:p>
    <w:p w:rsidR="00BA3619" w:rsidRDefault="00BA3619" w:rsidP="00BA3619">
      <w:pPr>
        <w:numPr>
          <w:ilvl w:val="1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Choose a Designated Driver</w:t>
      </w:r>
    </w:p>
    <w:p w:rsidR="00BA3619" w:rsidRDefault="00BA3619" w:rsidP="00BA3619">
      <w:pPr>
        <w:numPr>
          <w:ilvl w:val="1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Taxi or rideshare</w:t>
      </w:r>
    </w:p>
    <w:p w:rsidR="00BA3619" w:rsidRDefault="00BA3619" w:rsidP="00BA3619">
      <w:pPr>
        <w:numPr>
          <w:ilvl w:val="1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Take public transportation</w:t>
      </w:r>
    </w:p>
    <w:p w:rsidR="00BA3619" w:rsidRDefault="00BA3619" w:rsidP="00BA3619">
      <w:pPr>
        <w:numPr>
          <w:ilvl w:val="1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Spend the night</w:t>
      </w:r>
    </w:p>
    <w:p w:rsidR="00BA3619" w:rsidRDefault="00BA3619" w:rsidP="00BA3619">
      <w:pPr>
        <w:numPr>
          <w:ilvl w:val="1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Leave your car at home</w:t>
      </w:r>
    </w:p>
    <w:p w:rsidR="00BA3619" w:rsidRDefault="00BA3619" w:rsidP="00BA3619">
      <w:pPr>
        <w:numPr>
          <w:ilvl w:val="1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Download and use the Safer Ride app to your phone, which can help get you home safely</w:t>
      </w:r>
    </w:p>
    <w:p w:rsidR="00BA3619" w:rsidRDefault="00BA3619" w:rsidP="00BA3619">
      <w:pPr>
        <w:spacing w:after="0" w:line="240" w:lineRule="auto"/>
        <w:ind w:left="720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>There’s no pot of gold waiting when you drink and drive. Expect to pay at least $10k.</w:t>
      </w:r>
    </w:p>
    <w:p w:rsidR="00BA3619" w:rsidRDefault="00BA3619" w:rsidP="00BA3619">
      <w:pPr>
        <w:spacing w:after="0" w:line="240" w:lineRule="auto"/>
        <w:ind w:left="360"/>
      </w:pPr>
    </w:p>
    <w:p w:rsidR="00BA3619" w:rsidRDefault="00BA3619" w:rsidP="00BA361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Arial" w:hAnsi="Arial" w:cs="Arial"/>
        </w:rPr>
        <w:t xml:space="preserve">It’s your lucky charm to get home safely this Saint Patrick’s Day: download the </w:t>
      </w:r>
      <w:proofErr w:type="spellStart"/>
      <w:r>
        <w:rPr>
          <w:rFonts w:ascii="Arial" w:eastAsia="Arial" w:hAnsi="Arial" w:cs="Arial"/>
        </w:rPr>
        <w:t>SaferRide</w:t>
      </w:r>
      <w:proofErr w:type="spellEnd"/>
      <w:r>
        <w:rPr>
          <w:rFonts w:ascii="Arial" w:eastAsia="Arial" w:hAnsi="Arial" w:cs="Arial"/>
        </w:rPr>
        <w:t xml:space="preserve"> app</w:t>
      </w: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</w:rPr>
      </w:pP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Dangers of Impaired Driving</w:t>
      </w: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</w:rPr>
      </w:pPr>
    </w:p>
    <w:p w:rsidR="00BA3619" w:rsidRPr="00083B82" w:rsidRDefault="00BA3619" w:rsidP="00BA3619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Drunk driving kills. In 2016 there were 10,497 fatalities in motor vehicle traffic crashes involving drunk drivers in the US.</w:t>
      </w:r>
    </w:p>
    <w:p w:rsidR="00BA3619" w:rsidRPr="00083B82" w:rsidRDefault="00BA3619" w:rsidP="00BA3619">
      <w:pPr>
        <w:spacing w:after="0" w:line="240" w:lineRule="auto"/>
        <w:ind w:left="720"/>
        <w:contextualSpacing/>
        <w:jc w:val="both"/>
      </w:pPr>
    </w:p>
    <w:p w:rsidR="00BA3619" w:rsidRPr="009D718A" w:rsidRDefault="00BA3619" w:rsidP="00BA3619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For the past five years, 40 percent of Saint Patrick’s Day weekend fatal crashes involved an impaired driver.</w:t>
      </w:r>
    </w:p>
    <w:p w:rsidR="00BA3619" w:rsidRPr="009D718A" w:rsidRDefault="00BA3619" w:rsidP="00BA3619">
      <w:pPr>
        <w:spacing w:after="0" w:line="240" w:lineRule="auto"/>
        <w:ind w:left="720"/>
        <w:contextualSpacing/>
        <w:jc w:val="both"/>
      </w:pPr>
    </w:p>
    <w:p w:rsidR="00BA3619" w:rsidRDefault="00BA3619" w:rsidP="00BA3619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Arial" w:hAnsi="Arial" w:cs="Arial"/>
        </w:rPr>
        <w:t>S</w:t>
      </w:r>
      <w:r w:rsidRPr="009D718A">
        <w:rPr>
          <w:rFonts w:ascii="Arial" w:hAnsi="Arial" w:cs="Arial"/>
        </w:rPr>
        <w:t>t. Patrick’s Day: 2016 marked the deadliest St. Patrick’</w:t>
      </w:r>
      <w:r>
        <w:rPr>
          <w:rFonts w:ascii="Arial" w:hAnsi="Arial" w:cs="Arial"/>
        </w:rPr>
        <w:t>s Day weekend since 2005 when eight fatal car crashes killed nine</w:t>
      </w:r>
      <w:r w:rsidRPr="009D718A">
        <w:rPr>
          <w:rFonts w:ascii="Arial" w:hAnsi="Arial" w:cs="Arial"/>
        </w:rPr>
        <w:t xml:space="preserve"> people, more than the previous four St. Patrick’s Day weekends combined.</w:t>
      </w:r>
      <w:r>
        <w:rPr>
          <w:rFonts w:ascii="Arial" w:hAnsi="Arial" w:cs="Arial"/>
        </w:rPr>
        <w:t xml:space="preserve"> In the previous five years, 40 percent</w:t>
      </w:r>
      <w:r w:rsidRPr="009D718A">
        <w:rPr>
          <w:rFonts w:ascii="Arial" w:hAnsi="Arial" w:cs="Arial"/>
        </w:rPr>
        <w:t xml:space="preserve"> of St. Patrick’s Day weekend fatal crashes involved an impaired driver</w:t>
      </w:r>
      <w:r>
        <w:rPr>
          <w:rFonts w:ascii="Arial" w:hAnsi="Arial" w:cs="Arial"/>
        </w:rPr>
        <w:t>.</w:t>
      </w:r>
    </w:p>
    <w:p w:rsidR="00BA3619" w:rsidRPr="00083B82" w:rsidRDefault="00BA3619" w:rsidP="00BA3619">
      <w:pPr>
        <w:spacing w:after="0" w:line="240" w:lineRule="auto"/>
        <w:ind w:left="720"/>
        <w:contextualSpacing/>
        <w:jc w:val="both"/>
      </w:pPr>
    </w:p>
    <w:p w:rsidR="00BA3619" w:rsidRPr="005A5FEC" w:rsidRDefault="00BA3619" w:rsidP="00BA3619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Half of all traffic deaths in Washington involve an impaired driver.</w:t>
      </w:r>
    </w:p>
    <w:p w:rsidR="00BA3619" w:rsidRDefault="00BA3619" w:rsidP="00BA3619">
      <w:pPr>
        <w:spacing w:after="0" w:line="240" w:lineRule="auto"/>
        <w:ind w:left="720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Driving while high doubles your chance of killing yourself or others in crash.</w:t>
      </w: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There were 278 fatalities involving an impaired driving in Washington in 2016.  Nearly 42 percent of those involved marijuana.</w:t>
      </w: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lastRenderedPageBreak/>
        <w:t>Would you get in a car with someone who had difficulty steering, impaired perception and concentration, short-term memory loss and lack of speed control?  These are all the effects on driving of someone who has a blood alcohol concentration of .08.</w:t>
      </w: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</w:rPr>
      </w:pP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DUI Consequences</w:t>
      </w:r>
    </w:p>
    <w:p w:rsidR="00BA3619" w:rsidRDefault="00BA3619" w:rsidP="00BA3619">
      <w:pPr>
        <w:spacing w:after="0" w:line="240" w:lineRule="auto"/>
        <w:jc w:val="both"/>
        <w:rPr>
          <w:rFonts w:ascii="Arial" w:eastAsia="Arial" w:hAnsi="Arial" w:cs="Arial"/>
        </w:rPr>
      </w:pPr>
    </w:p>
    <w:p w:rsidR="00BA3619" w:rsidRDefault="00BA3619" w:rsidP="00BA361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$5,000 fine</w:t>
      </w:r>
    </w:p>
    <w:p w:rsidR="00BA3619" w:rsidRDefault="00BA3619" w:rsidP="00BA361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Legal bills of up to $10,000</w:t>
      </w:r>
    </w:p>
    <w:p w:rsidR="00BA3619" w:rsidRDefault="00BA3619" w:rsidP="00BA361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100% increase in insurance rates</w:t>
      </w:r>
    </w:p>
    <w:p w:rsidR="00BA3619" w:rsidRDefault="00BA3619" w:rsidP="00BA361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One year in jail</w:t>
      </w:r>
    </w:p>
    <w:p w:rsidR="00BA3619" w:rsidRDefault="00BA3619" w:rsidP="00BA361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Suspended license</w:t>
      </w:r>
    </w:p>
    <w:p w:rsidR="00BA3619" w:rsidRPr="00B26C5F" w:rsidRDefault="00BA3619" w:rsidP="00BA361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Arial" w:eastAsia="Arial" w:hAnsi="Arial" w:cs="Arial"/>
        </w:rPr>
        <w:t>Installation of ignition interlock device on your car</w:t>
      </w:r>
    </w:p>
    <w:p w:rsidR="00BA3619" w:rsidRDefault="00BA3619" w:rsidP="00BA36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BA3619" w:rsidRDefault="00BA3619" w:rsidP="00BA3619">
      <w:pPr>
        <w:spacing w:after="280"/>
        <w:jc w:val="both"/>
        <w:rPr>
          <w:rFonts w:ascii="Arial" w:eastAsia="Arial" w:hAnsi="Arial" w:cs="Arial"/>
          <w:b/>
        </w:rPr>
      </w:pPr>
    </w:p>
    <w:p w:rsidR="00BA3619" w:rsidRDefault="00BA3619" w:rsidP="00BA3619">
      <w:pPr>
        <w:spacing w:after="2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DUI Doesn’t mean just Alcohol</w:t>
      </w:r>
    </w:p>
    <w:p w:rsidR="00BA3619" w:rsidRDefault="00BA3619" w:rsidP="00BA3619">
      <w:pPr>
        <w:spacing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Impaired driving includes:</w:t>
      </w:r>
    </w:p>
    <w:p w:rsidR="00BA3619" w:rsidRPr="00050CDF" w:rsidRDefault="00BA3619" w:rsidP="00BA3619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050CDF">
        <w:rPr>
          <w:rFonts w:ascii="Arial" w:eastAsia="Arial" w:hAnsi="Arial" w:cs="Arial"/>
          <w:szCs w:val="24"/>
        </w:rPr>
        <w:t>Alcohol</w:t>
      </w:r>
    </w:p>
    <w:p w:rsidR="00BA3619" w:rsidRPr="00050CDF" w:rsidRDefault="00BA3619" w:rsidP="00BA3619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050CDF">
        <w:rPr>
          <w:rFonts w:ascii="Arial" w:eastAsia="Arial" w:hAnsi="Arial" w:cs="Arial"/>
          <w:szCs w:val="24"/>
        </w:rPr>
        <w:t>Marijuana</w:t>
      </w:r>
    </w:p>
    <w:p w:rsidR="00BA3619" w:rsidRPr="00050CDF" w:rsidRDefault="00BA3619" w:rsidP="00BA3619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050CDF">
        <w:rPr>
          <w:rFonts w:ascii="Arial" w:eastAsia="Arial" w:hAnsi="Arial" w:cs="Arial"/>
          <w:szCs w:val="24"/>
        </w:rPr>
        <w:t>Illegal drugs</w:t>
      </w:r>
    </w:p>
    <w:p w:rsidR="00BA3619" w:rsidRPr="00050CDF" w:rsidRDefault="00BA3619" w:rsidP="00BA3619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050CDF">
        <w:rPr>
          <w:rFonts w:ascii="Arial" w:eastAsia="Arial" w:hAnsi="Arial" w:cs="Arial"/>
          <w:szCs w:val="24"/>
        </w:rPr>
        <w:t>Prescription drugs</w:t>
      </w:r>
    </w:p>
    <w:p w:rsidR="00BA3619" w:rsidRPr="00050CDF" w:rsidRDefault="00BA3619" w:rsidP="00BA3619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050CDF">
        <w:rPr>
          <w:rFonts w:ascii="Arial" w:eastAsia="Arial" w:hAnsi="Arial" w:cs="Arial"/>
          <w:szCs w:val="24"/>
        </w:rPr>
        <w:t>Many over the counter drugs like Nyquil, Ambien, pain and allergy meds</w:t>
      </w:r>
    </w:p>
    <w:p w:rsidR="003534E2" w:rsidRDefault="003534E2">
      <w:bookmarkStart w:id="0" w:name="_GoBack"/>
      <w:bookmarkEnd w:id="0"/>
    </w:p>
    <w:sectPr w:rsidR="003534E2" w:rsidSect="00B8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4AE"/>
    <w:multiLevelType w:val="multilevel"/>
    <w:tmpl w:val="A64C3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B50637"/>
    <w:multiLevelType w:val="multilevel"/>
    <w:tmpl w:val="394EE4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0F5BA4"/>
    <w:multiLevelType w:val="multilevel"/>
    <w:tmpl w:val="ED125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7168D7"/>
    <w:multiLevelType w:val="multilevel"/>
    <w:tmpl w:val="AA284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19"/>
    <w:rsid w:val="003534E2"/>
    <w:rsid w:val="00B81B38"/>
    <w:rsid w:val="00B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C6B76F-7DBC-B247-AF45-7EE42F02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361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BA3619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619"/>
    <w:rPr>
      <w:rFonts w:ascii="Calibri" w:eastAsia="Calibri" w:hAnsi="Calibri" w:cs="Calibri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Holland</dc:creator>
  <cp:keywords/>
  <dc:description/>
  <cp:lastModifiedBy>Joshua Holland</cp:lastModifiedBy>
  <cp:revision>1</cp:revision>
  <dcterms:created xsi:type="dcterms:W3CDTF">2018-03-15T19:06:00Z</dcterms:created>
  <dcterms:modified xsi:type="dcterms:W3CDTF">2018-03-15T19:06:00Z</dcterms:modified>
</cp:coreProperties>
</file>