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1665" w:rsidRDefault="00051665">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051665" w:rsidRDefault="00051665">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051665" w:rsidRDefault="00C5436E">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051665" w:rsidRDefault="00C5436E">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051665" w:rsidRDefault="00C5436E">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051665" w:rsidRDefault="00C5436E">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051665" w:rsidRDefault="00C5436E">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051665" w:rsidRDefault="00C5436E">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051665" w:rsidRDefault="00C5436E">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77777777" w:rsidR="00051665" w:rsidRDefault="00C5436E">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09CF2CF8" w:rsidRPr="09CF2CF8">
          <w:rPr>
            <w:rStyle w:val="Hyperlink"/>
            <w:rFonts w:ascii="Arial" w:eastAsia="Arial" w:hAnsi="Arial" w:cs="Arial"/>
            <w:sz w:val="24"/>
            <w:szCs w:val="24"/>
          </w:rPr>
          <w:t>here.</w:t>
        </w:r>
      </w:hyperlink>
      <w:r>
        <w:rPr>
          <w:rFonts w:ascii="Arial" w:eastAsia="Arial" w:hAnsi="Arial" w:cs="Arial"/>
          <w:color w:val="000000"/>
          <w:sz w:val="24"/>
          <w:szCs w:val="24"/>
        </w:rPr>
        <w:t xml:space="preserve"> </w:t>
      </w:r>
      <w:r w:rsidRPr="09CF2CF8">
        <w:rPr>
          <w:rFonts w:ascii="Arial" w:eastAsia="Arial" w:hAnsi="Arial" w:cs="Arial"/>
          <w:color w:val="000000"/>
          <w:sz w:val="24"/>
          <w:szCs w:val="24"/>
        </w:rPr>
        <w:t>[Link to flyer PDF].</w:t>
      </w:r>
    </w:p>
    <w:p w14:paraId="0000000B" w14:textId="0AAE24AB" w:rsidR="00051665" w:rsidRDefault="09CF2CF8" w:rsidP="09CF2CF8">
      <w:pPr>
        <w:spacing w:line="240" w:lineRule="auto"/>
        <w:rPr>
          <w:rFonts w:ascii="Arial" w:eastAsia="Arial" w:hAnsi="Arial" w:cs="Arial"/>
          <w:color w:val="000000"/>
          <w:sz w:val="24"/>
          <w:szCs w:val="24"/>
        </w:rPr>
      </w:pPr>
      <w:r w:rsidRPr="09CF2CF8">
        <w:rPr>
          <w:rFonts w:ascii="Arial" w:eastAsia="Arial" w:hAnsi="Arial" w:cs="Arial"/>
          <w:color w:val="000000" w:themeColor="text1"/>
          <w:sz w:val="24"/>
          <w:szCs w:val="24"/>
        </w:rPr>
        <w:t xml:space="preserve">Given your work with EMS, you have an important role in implementing the plan. </w:t>
      </w:r>
      <w:hyperlink r:id="rId8">
        <w:r w:rsidRPr="09CF2CF8">
          <w:rPr>
            <w:rStyle w:val="Hyperlink"/>
            <w:rFonts w:ascii="Arial" w:eastAsia="Arial" w:hAnsi="Arial" w:cs="Arial"/>
            <w:sz w:val="24"/>
            <w:szCs w:val="24"/>
          </w:rPr>
          <w:t>Linked here</w:t>
        </w:r>
      </w:hyperlink>
      <w:r w:rsidRPr="09CF2CF8">
        <w:rPr>
          <w:rFonts w:ascii="Arial" w:eastAsia="Arial" w:hAnsi="Arial" w:cs="Arial"/>
          <w:color w:val="000000" w:themeColor="text1"/>
          <w:sz w:val="24"/>
          <w:szCs w:val="24"/>
        </w:rPr>
        <w:t xml:space="preserve"> you will find the first fact sheet on Washington’s traffic safety culture.  Most Washingtonians engage in safe behaviors on our </w:t>
      </w:r>
      <w:proofErr w:type="gramStart"/>
      <w:r w:rsidRPr="09CF2CF8">
        <w:rPr>
          <w:rFonts w:ascii="Arial" w:eastAsia="Arial" w:hAnsi="Arial" w:cs="Arial"/>
          <w:color w:val="000000" w:themeColor="text1"/>
          <w:sz w:val="24"/>
          <w:szCs w:val="24"/>
        </w:rPr>
        <w:t>roadways</w:t>
      </w:r>
      <w:proofErr w:type="gramEnd"/>
      <w:r w:rsidRPr="09CF2CF8">
        <w:rPr>
          <w:rFonts w:ascii="Arial" w:eastAsia="Arial" w:hAnsi="Arial" w:cs="Arial"/>
          <w:color w:val="000000" w:themeColor="text1"/>
          <w:sz w:val="24"/>
          <w:szCs w:val="24"/>
        </w:rPr>
        <w:t xml:space="preserve"> and we can leverage that as we work toward zero deaths and serious injuries.  The fact sheet highlights important elements of reinforcing traffic safety culture in your work.  </w:t>
      </w:r>
    </w:p>
    <w:p w14:paraId="0000000C" w14:textId="77777777" w:rsidR="00051665" w:rsidRDefault="00C5436E">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the fact sheet and the plan and incorporate them into your daily work.  </w:t>
      </w:r>
    </w:p>
    <w:p w14:paraId="0000000D" w14:textId="77777777" w:rsidR="00051665" w:rsidRDefault="00C5436E">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051665" w:rsidRDefault="00051665">
      <w:pPr>
        <w:spacing w:before="0" w:line="240" w:lineRule="auto"/>
        <w:rPr>
          <w:rFonts w:ascii="Arial" w:eastAsia="Arial" w:hAnsi="Arial" w:cs="Arial"/>
          <w:color w:val="000000"/>
          <w:sz w:val="24"/>
          <w:szCs w:val="24"/>
        </w:rPr>
      </w:pPr>
    </w:p>
    <w:p w14:paraId="0000000F" w14:textId="77777777" w:rsidR="00051665" w:rsidRDefault="00C5436E">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051665" w:rsidRDefault="00051665">
      <w:pPr>
        <w:spacing w:before="0" w:line="240" w:lineRule="auto"/>
        <w:rPr>
          <w:rFonts w:ascii="Arial" w:eastAsia="Arial" w:hAnsi="Arial" w:cs="Arial"/>
          <w:color w:val="000000"/>
          <w:sz w:val="24"/>
          <w:szCs w:val="24"/>
        </w:rPr>
      </w:pPr>
    </w:p>
    <w:p w14:paraId="00000011" w14:textId="77777777" w:rsidR="00051665" w:rsidRDefault="00C5436E">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051665" w:rsidRDefault="00051665">
      <w:pPr>
        <w:spacing w:before="0" w:line="240" w:lineRule="auto"/>
        <w:rPr>
          <w:rFonts w:ascii="Arial" w:eastAsia="Arial" w:hAnsi="Arial" w:cs="Arial"/>
          <w:color w:val="000000"/>
          <w:sz w:val="24"/>
          <w:szCs w:val="24"/>
        </w:rPr>
      </w:pPr>
    </w:p>
    <w:p w14:paraId="00000013" w14:textId="77777777" w:rsidR="00051665" w:rsidRDefault="00051665">
      <w:pPr>
        <w:spacing w:before="0" w:line="240" w:lineRule="auto"/>
        <w:rPr>
          <w:rFonts w:ascii="Arial" w:eastAsia="Arial" w:hAnsi="Arial" w:cs="Arial"/>
          <w:color w:val="000000"/>
          <w:sz w:val="24"/>
          <w:szCs w:val="24"/>
        </w:rPr>
      </w:pPr>
    </w:p>
    <w:p w14:paraId="00000014" w14:textId="77777777" w:rsidR="00051665" w:rsidRDefault="00C5436E">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5" w14:textId="77777777" w:rsidR="00051665" w:rsidRDefault="00051665">
      <w:pPr>
        <w:spacing w:before="0" w:line="240" w:lineRule="auto"/>
        <w:rPr>
          <w:rFonts w:ascii="Arial" w:eastAsia="Arial" w:hAnsi="Arial" w:cs="Arial"/>
          <w:color w:val="000000"/>
          <w:sz w:val="24"/>
          <w:szCs w:val="24"/>
        </w:rPr>
      </w:pPr>
    </w:p>
    <w:p w14:paraId="00000016" w14:textId="77777777" w:rsidR="00051665" w:rsidRDefault="00051665" w:rsidP="09CF2CF8">
      <w:pPr>
        <w:spacing w:before="0" w:line="240" w:lineRule="auto"/>
        <w:rPr>
          <w:rFonts w:ascii="Arial" w:eastAsia="Arial" w:hAnsi="Arial" w:cs="Arial"/>
          <w:color w:val="000000"/>
          <w:sz w:val="24"/>
          <w:szCs w:val="24"/>
          <w:highlight w:val="yellow"/>
        </w:rPr>
      </w:pPr>
    </w:p>
    <w:sectPr w:rsidR="00051665">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BF222" w14:textId="77777777" w:rsidR="00C5436E" w:rsidRDefault="00C5436E">
      <w:pPr>
        <w:spacing w:before="0" w:line="240" w:lineRule="auto"/>
      </w:pPr>
      <w:r>
        <w:separator/>
      </w:r>
    </w:p>
  </w:endnote>
  <w:endnote w:type="continuationSeparator" w:id="0">
    <w:p w14:paraId="3B4196EA" w14:textId="77777777" w:rsidR="00C5436E" w:rsidRDefault="00C5436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6D2D8" w14:textId="77777777" w:rsidR="00C5436E" w:rsidRDefault="00C5436E">
      <w:pPr>
        <w:spacing w:before="0" w:line="240" w:lineRule="auto"/>
      </w:pPr>
      <w:r>
        <w:separator/>
      </w:r>
    </w:p>
  </w:footnote>
  <w:footnote w:type="continuationSeparator" w:id="0">
    <w:p w14:paraId="4B1CBF15" w14:textId="77777777" w:rsidR="00C5436E" w:rsidRDefault="00C5436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051665" w:rsidRDefault="00051665">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CF2CF8"/>
    <w:rsid w:val="00051665"/>
    <w:rsid w:val="000E4DDB"/>
    <w:rsid w:val="00C5436E"/>
    <w:rsid w:val="09CF2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2021-07-15T22:46:00Z</dcterms:created>
  <dcterms:modified xsi:type="dcterms:W3CDTF">2021-07-15T22:46:00Z</dcterms:modified>
</cp:coreProperties>
</file>