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6608A" w14:paraId="0D27B465" w14:textId="77777777" w:rsidTr="0000284B">
        <w:tc>
          <w:tcPr>
            <w:tcW w:w="4675" w:type="dxa"/>
          </w:tcPr>
          <w:p w14:paraId="5913E5E9" w14:textId="77777777" w:rsidR="0046608A" w:rsidRDefault="0046608A" w:rsidP="0000284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723903" wp14:editId="34020BE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2297076" cy="581025"/>
                  <wp:effectExtent l="0" t="0" r="8255" b="0"/>
                  <wp:wrapTopAndBottom/>
                  <wp:docPr id="100001" name="Picture 10000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076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6B67EE23" w14:textId="77777777" w:rsidR="0046608A" w:rsidRDefault="0046608A" w:rsidP="0000284B">
            <w:r>
              <w:rPr>
                <w:noProof/>
              </w:rPr>
              <w:drawing>
                <wp:inline distT="0" distB="0" distL="0" distR="0" wp14:anchorId="4D8F27EF" wp14:editId="07FBCA34">
                  <wp:extent cx="1447800" cy="781050"/>
                  <wp:effectExtent l="0" t="0" r="0" b="0"/>
                  <wp:docPr id="709067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671" name="Picture 1" descr="Logo, company name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69" b="23684"/>
                          <a:stretch/>
                        </pic:blipFill>
                        <pic:spPr bwMode="auto">
                          <a:xfrm>
                            <a:off x="0" y="0"/>
                            <a:ext cx="144780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04DF3" w14:textId="77777777" w:rsidR="0046608A" w:rsidRDefault="0046608A" w:rsidP="0046608A">
      <w:pPr>
        <w:spacing w:line="240" w:lineRule="auto"/>
      </w:pPr>
    </w:p>
    <w:tbl>
      <w:tblPr>
        <w:tblW w:w="10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805"/>
        <w:gridCol w:w="3600"/>
      </w:tblGrid>
      <w:tr w:rsidR="0046608A" w14:paraId="577ED305" w14:textId="77777777" w:rsidTr="0000284B">
        <w:tc>
          <w:tcPr>
            <w:tcW w:w="279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8FB3328" w14:textId="77777777" w:rsidR="0046608A" w:rsidRDefault="0046608A" w:rsidP="000028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For Immediate Release</w:t>
            </w:r>
          </w:p>
          <w:p w14:paraId="27E62AC6" w14:textId="79654E21" w:rsidR="0046608A" w:rsidRDefault="0046608A" w:rsidP="000028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April</w:t>
            </w:r>
            <w:r w:rsidR="0044497E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2025</w:t>
            </w:r>
            <w:proofErr w:type="gram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5" w:type="dxa"/>
          </w:tcPr>
          <w:p w14:paraId="4403ABF8" w14:textId="77777777" w:rsidR="0046608A" w:rsidRDefault="0046608A" w:rsidP="0000284B">
            <w:pPr>
              <w:spacing w:after="0" w:line="240" w:lineRule="auto"/>
              <w:ind w:left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Contact</w:t>
            </w:r>
          </w:p>
          <w:p w14:paraId="5BE93237" w14:textId="77777777" w:rsidR="0046608A" w:rsidRDefault="0046608A" w:rsidP="0000284B">
            <w:pPr>
              <w:spacing w:after="0" w:line="240" w:lineRule="auto"/>
              <w:ind w:left="300"/>
              <w:rPr>
                <w:color w:val="000000"/>
              </w:rPr>
            </w:pPr>
            <w:r>
              <w:rPr>
                <w:color w:val="000000"/>
              </w:rPr>
              <w:t>Mark McKechnie</w:t>
            </w:r>
          </w:p>
          <w:p w14:paraId="1C38621E" w14:textId="77777777" w:rsidR="0046608A" w:rsidRDefault="0046608A" w:rsidP="0000284B">
            <w:pPr>
              <w:spacing w:after="0" w:line="240" w:lineRule="auto"/>
              <w:ind w:left="300" w:right="-120"/>
              <w:rPr>
                <w:color w:val="000000"/>
              </w:rPr>
            </w:pPr>
            <w:r>
              <w:rPr>
                <w:color w:val="000000"/>
              </w:rPr>
              <w:t>WTSC External Relations Director</w:t>
            </w:r>
          </w:p>
          <w:p w14:paraId="3A18CF39" w14:textId="77777777" w:rsidR="0046608A" w:rsidRDefault="0046608A" w:rsidP="0000284B">
            <w:pPr>
              <w:spacing w:after="0" w:line="240" w:lineRule="auto"/>
              <w:ind w:left="300"/>
              <w:rPr>
                <w:color w:val="467886"/>
                <w:u w:val="single" w:color="467886"/>
              </w:rPr>
            </w:pPr>
            <w:hyperlink r:id="rId10" w:history="1">
              <w:r>
                <w:rPr>
                  <w:color w:val="467886"/>
                  <w:u w:val="single" w:color="467886"/>
                </w:rPr>
                <w:t>mmckechnie@wtsc.wa.gov</w:t>
              </w:r>
            </w:hyperlink>
          </w:p>
          <w:p w14:paraId="64D28BA1" w14:textId="77777777" w:rsidR="0046608A" w:rsidRPr="00A56F05" w:rsidRDefault="0046608A" w:rsidP="0000284B">
            <w:pPr>
              <w:spacing w:after="0" w:line="240" w:lineRule="auto"/>
              <w:ind w:left="300"/>
            </w:pPr>
            <w:r w:rsidRPr="00A56F05">
              <w:t>360-725-9889</w:t>
            </w:r>
          </w:p>
          <w:p w14:paraId="7C439C17" w14:textId="77777777" w:rsidR="0046608A" w:rsidRDefault="0046608A" w:rsidP="0000284B">
            <w:pPr>
              <w:spacing w:after="0" w:line="240" w:lineRule="auto"/>
              <w:ind w:left="300"/>
              <w:rPr>
                <w:color w:val="000000"/>
              </w:rPr>
            </w:pPr>
          </w:p>
          <w:p w14:paraId="48C8212E" w14:textId="77777777" w:rsidR="0046608A" w:rsidRDefault="0046608A" w:rsidP="0000284B">
            <w:pPr>
              <w:spacing w:before="280" w:after="0" w:line="240" w:lineRule="auto"/>
              <w:ind w:left="300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0ADC13F" w14:textId="77777777" w:rsidR="0046608A" w:rsidRDefault="0046608A" w:rsidP="000028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Contact</w:t>
            </w:r>
          </w:p>
          <w:p w14:paraId="64DB5810" w14:textId="77777777" w:rsidR="0046608A" w:rsidRDefault="0046608A" w:rsidP="0000284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Sergeant Jermaine Walker</w:t>
            </w:r>
          </w:p>
          <w:p w14:paraId="4DCE5745" w14:textId="77777777" w:rsidR="0046608A" w:rsidRDefault="0046608A" w:rsidP="0000284B">
            <w:pPr>
              <w:spacing w:after="0" w:line="240" w:lineRule="auto"/>
              <w:ind w:right="-120"/>
              <w:rPr>
                <w:color w:val="000000"/>
              </w:rPr>
            </w:pPr>
            <w:r>
              <w:rPr>
                <w:color w:val="000000"/>
              </w:rPr>
              <w:t>WSP Government &amp; Media Relations</w:t>
            </w:r>
          </w:p>
          <w:p w14:paraId="7FF6DCC3" w14:textId="77777777" w:rsidR="0046608A" w:rsidRDefault="0046608A" w:rsidP="0000284B">
            <w:pPr>
              <w:spacing w:after="0" w:line="240" w:lineRule="auto"/>
            </w:pPr>
            <w:hyperlink r:id="rId11" w:history="1">
              <w:r w:rsidRPr="002157C9">
                <w:rPr>
                  <w:rStyle w:val="Hyperlink"/>
                </w:rPr>
                <w:t>Jermaine.Walker@wsp.wa.gov</w:t>
              </w:r>
            </w:hyperlink>
            <w:r>
              <w:t xml:space="preserve"> </w:t>
            </w:r>
          </w:p>
          <w:p w14:paraId="3C8017DB" w14:textId="77777777" w:rsidR="0046608A" w:rsidRPr="00A56F05" w:rsidRDefault="0046608A" w:rsidP="0000284B">
            <w:pPr>
              <w:spacing w:after="0" w:line="240" w:lineRule="auto"/>
            </w:pPr>
            <w:r>
              <w:t>253-312-8880</w:t>
            </w:r>
          </w:p>
          <w:p w14:paraId="191FFF82" w14:textId="77777777" w:rsidR="0046608A" w:rsidRDefault="0046608A" w:rsidP="0000284B">
            <w:pPr>
              <w:spacing w:after="0" w:line="240" w:lineRule="auto"/>
              <w:rPr>
                <w:color w:val="000000"/>
              </w:rPr>
            </w:pPr>
          </w:p>
          <w:p w14:paraId="7B99D49F" w14:textId="77777777" w:rsidR="0046608A" w:rsidRDefault="0046608A" w:rsidP="0000284B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5F16B37" w14:textId="42452706" w:rsidR="00601BE5" w:rsidRPr="00173B89" w:rsidRDefault="00601BE5" w:rsidP="00173B89">
      <w:pPr>
        <w:jc w:val="center"/>
        <w:rPr>
          <w:b/>
          <w:bCs/>
          <w:sz w:val="24"/>
          <w:szCs w:val="24"/>
        </w:rPr>
      </w:pPr>
      <w:r w:rsidRPr="00173B89">
        <w:rPr>
          <w:b/>
          <w:bCs/>
          <w:sz w:val="24"/>
          <w:szCs w:val="24"/>
        </w:rPr>
        <w:t xml:space="preserve">New </w:t>
      </w:r>
      <w:r w:rsidR="007566E7">
        <w:rPr>
          <w:b/>
          <w:bCs/>
          <w:sz w:val="24"/>
          <w:szCs w:val="24"/>
        </w:rPr>
        <w:t xml:space="preserve">Traffic Safety </w:t>
      </w:r>
      <w:r w:rsidRPr="00173B89">
        <w:rPr>
          <w:b/>
          <w:bCs/>
          <w:sz w:val="24"/>
          <w:szCs w:val="24"/>
        </w:rPr>
        <w:t xml:space="preserve">Campaign </w:t>
      </w:r>
      <w:r w:rsidR="004E20D1">
        <w:rPr>
          <w:b/>
          <w:bCs/>
          <w:sz w:val="24"/>
          <w:szCs w:val="24"/>
        </w:rPr>
        <w:t>Shows Importance of Keeping Eyes on the Road</w:t>
      </w:r>
    </w:p>
    <w:p w14:paraId="19AABD94" w14:textId="673FBB3D" w:rsidR="00601BE5" w:rsidRPr="00601BE5" w:rsidRDefault="00173B89" w:rsidP="00601BE5">
      <w:r>
        <w:rPr>
          <w:b/>
          <w:bCs/>
        </w:rPr>
        <w:t>OLYMPIA</w:t>
      </w:r>
      <w:r w:rsidR="009D0979" w:rsidRPr="009D0979">
        <w:rPr>
          <w:b/>
          <w:bCs/>
        </w:rPr>
        <w:t xml:space="preserve"> </w:t>
      </w:r>
      <w:r w:rsidR="009D0979">
        <w:t xml:space="preserve">- </w:t>
      </w:r>
      <w:r w:rsidR="00601BE5" w:rsidRPr="00601BE5">
        <w:t xml:space="preserve">The Washington Traffic Safety Commission (WTSC) is launching a </w:t>
      </w:r>
      <w:r w:rsidR="00A2381E">
        <w:t xml:space="preserve">new </w:t>
      </w:r>
      <w:r w:rsidR="00601BE5" w:rsidRPr="00601BE5">
        <w:t>campaign during Distracted Driving Awareness Month</w:t>
      </w:r>
      <w:r w:rsidR="00BA54E3">
        <w:t xml:space="preserve"> this</w:t>
      </w:r>
      <w:r w:rsidR="00601BE5" w:rsidRPr="00601BE5">
        <w:t xml:space="preserve"> April. The campaign</w:t>
      </w:r>
      <w:r w:rsidR="00601BE5">
        <w:t xml:space="preserve"> </w:t>
      </w:r>
      <w:r w:rsidR="00DB0BC5">
        <w:t>features a 30</w:t>
      </w:r>
      <w:r w:rsidR="00A208E1">
        <w:t>-second</w:t>
      </w:r>
      <w:r w:rsidR="00DB0BC5">
        <w:t xml:space="preserve"> video that </w:t>
      </w:r>
      <w:r w:rsidR="00747EEE">
        <w:t xml:space="preserve">demonstrates how much the road can change in a short amount of time and </w:t>
      </w:r>
      <w:r w:rsidR="007443AB">
        <w:t xml:space="preserve">reminds drivers </w:t>
      </w:r>
      <w:r w:rsidR="00747EEE">
        <w:t>to keep their focus on driving.</w:t>
      </w:r>
    </w:p>
    <w:p w14:paraId="675CC837" w14:textId="4B575317" w:rsidR="00F353F0" w:rsidRPr="00F353F0" w:rsidRDefault="00F353F0" w:rsidP="00F353F0">
      <w:r w:rsidRPr="00F353F0">
        <w:t>According to studies, it takes an average of five seconds to</w:t>
      </w:r>
      <w:r w:rsidR="00C2133D">
        <w:t xml:space="preserve"> </w:t>
      </w:r>
      <w:r w:rsidRPr="00F353F0">
        <w:t xml:space="preserve">read a text message. In that short time, a car traveling at city speeds can cover approximately 220 </w:t>
      </w:r>
      <w:r w:rsidR="00EF2ED6" w:rsidRPr="00F353F0">
        <w:t xml:space="preserve">feet, </w:t>
      </w:r>
      <w:r w:rsidRPr="00F353F0">
        <w:t xml:space="preserve">the length of three-quarters of a football field. </w:t>
      </w:r>
    </w:p>
    <w:p w14:paraId="6D79E4C2" w14:textId="6F3B03F7" w:rsidR="00F353F0" w:rsidRPr="00F353F0" w:rsidRDefault="00F353F0" w:rsidP="00F353F0">
      <w:r w:rsidRPr="00F353F0">
        <w:t>“</w:t>
      </w:r>
      <w:r w:rsidR="000B6D62">
        <w:t xml:space="preserve">Unfortunately, drivers who get away with </w:t>
      </w:r>
      <w:r w:rsidR="00C51572">
        <w:t>using</w:t>
      </w:r>
      <w:r w:rsidR="0075598A">
        <w:t xml:space="preserve"> their phone while driving</w:t>
      </w:r>
      <w:r w:rsidR="00857E0F">
        <w:t xml:space="preserve"> are more likely to do it again</w:t>
      </w:r>
      <w:r w:rsidR="00456BCF">
        <w:t xml:space="preserve">. We don’t want the consequences to be tragic when </w:t>
      </w:r>
      <w:r w:rsidR="00A96FB7">
        <w:t>their</w:t>
      </w:r>
      <w:r w:rsidR="00456BCF">
        <w:t xml:space="preserve"> luck runs out.</w:t>
      </w:r>
      <w:r w:rsidRPr="00F353F0">
        <w:t xml:space="preserve">” said </w:t>
      </w:r>
      <w:r w:rsidR="00601BE5">
        <w:t>Mark McKechnie, External Relations Director</w:t>
      </w:r>
      <w:r w:rsidRPr="00F353F0">
        <w:t xml:space="preserve"> at WTSC. “</w:t>
      </w:r>
      <w:r w:rsidR="004F20CF">
        <w:t xml:space="preserve">In 2023, 136 traffic fatalities in Washington involved a distracted driver. </w:t>
      </w:r>
      <w:r w:rsidR="7FDF2379">
        <w:t>People tend to underestimate these kinds of risks, so the new campaign</w:t>
      </w:r>
      <w:r w:rsidRPr="00F353F0">
        <w:t xml:space="preserve"> illustrates just how much can change on the road in the blink of an eye.”</w:t>
      </w:r>
    </w:p>
    <w:p w14:paraId="22D9C9EB" w14:textId="7E3DD48E" w:rsidR="008F51F9" w:rsidRDefault="00F353F0" w:rsidP="00F353F0">
      <w:r w:rsidRPr="00F353F0">
        <w:t>The campaign encourages drivers to take proactive steps to reduce distractions, such as placing their phones out</w:t>
      </w:r>
      <w:r w:rsidR="001A6EDF">
        <w:t xml:space="preserve"> </w:t>
      </w:r>
      <w:r w:rsidRPr="00F353F0">
        <w:t>of</w:t>
      </w:r>
      <w:r w:rsidR="001A6EDF">
        <w:t xml:space="preserve"> </w:t>
      </w:r>
      <w:r w:rsidRPr="00F353F0">
        <w:t xml:space="preserve">reach before driving. </w:t>
      </w:r>
      <w:r w:rsidR="00DA2ED7">
        <w:t>Additionally, l</w:t>
      </w:r>
      <w:r w:rsidR="00386663">
        <w:t>a</w:t>
      </w:r>
      <w:r w:rsidR="0091089C" w:rsidRPr="0091089C">
        <w:t xml:space="preserve">w enforcement agencies across the state </w:t>
      </w:r>
      <w:r w:rsidR="00DF7962">
        <w:t>will be</w:t>
      </w:r>
      <w:r w:rsidR="0091089C" w:rsidRPr="0091089C">
        <w:t xml:space="preserve"> </w:t>
      </w:r>
      <w:r w:rsidR="00DA2ED7" w:rsidRPr="0091089C">
        <w:t>deploying</w:t>
      </w:r>
      <w:r w:rsidR="0091089C" w:rsidRPr="0091089C">
        <w:t xml:space="preserve"> </w:t>
      </w:r>
      <w:r w:rsidR="00DB0BC5">
        <w:t xml:space="preserve">extra </w:t>
      </w:r>
      <w:r w:rsidR="00DA2ED7">
        <w:t xml:space="preserve">emphasis </w:t>
      </w:r>
      <w:r w:rsidR="0091089C" w:rsidRPr="0091089C">
        <w:t>patrols</w:t>
      </w:r>
      <w:r w:rsidR="00DA2ED7">
        <w:t xml:space="preserve"> looking for distracted drivers</w:t>
      </w:r>
      <w:r w:rsidR="0091089C" w:rsidRPr="0091089C">
        <w:t xml:space="preserve"> from April </w:t>
      </w:r>
      <w:r w:rsidR="00761D69">
        <w:t>7-14.</w:t>
      </w:r>
    </w:p>
    <w:p w14:paraId="13267C1C" w14:textId="4AA9984B" w:rsidR="00D0324E" w:rsidRDefault="00D0324E" w:rsidP="00F353F0">
      <w:r w:rsidRPr="00D0324E">
        <w:t>“Operating a vehicle is one of the most dangerous activities we regularly do,” said Chief John Batiste of the Washington State Patrol.  “Because it is a daily task for most people, we forget how truly dangerous it is.  As a result, we find ourselves easily distracted with cell phones and other electronics in the vehicle until tragedy strikes.  So, I’m asking everyone, please be mindful of the task at hand when operating a vehicle, and let's work together to make this state a safer place to live.”  </w:t>
      </w:r>
    </w:p>
    <w:p w14:paraId="31778A99" w14:textId="6994CCD4" w:rsidR="00F130E4" w:rsidRDefault="00F130E4" w:rsidP="00F130E4">
      <w:r>
        <w:t>Distracted driving is a violation of Washington’s Driving Under the Influence of Electronics (E-DUI) law, which states drivers may not hold cell phones or watch videos while they are driving, stopped in traffic</w:t>
      </w:r>
      <w:r w:rsidR="007A1759">
        <w:t>,</w:t>
      </w:r>
      <w:r>
        <w:t xml:space="preserve"> or at a stop light. Hands-free use is limited to a single touch </w:t>
      </w:r>
      <w:r w:rsidR="00F67328">
        <w:t xml:space="preserve">of the </w:t>
      </w:r>
      <w:r>
        <w:t>device. The first violation results in an E-DUI ticket that costs drivers $136. If the driver receives a second ticket within five years, the fine increases to $234.</w:t>
      </w:r>
    </w:p>
    <w:p w14:paraId="788BA16D" w14:textId="76990696" w:rsidR="00B14802" w:rsidRDefault="00F130E4" w:rsidP="00F130E4">
      <w:r>
        <w:lastRenderedPageBreak/>
        <w:t>Distraction is not just limited to electronics. Eating, drinking, and personal grooming also take drivers’ attention away from the road and other road users.</w:t>
      </w:r>
      <w:r w:rsidR="00B00954">
        <w:t xml:space="preserve"> </w:t>
      </w:r>
    </w:p>
    <w:p w14:paraId="6B73F88B" w14:textId="1D211F56" w:rsidR="009D0979" w:rsidRDefault="00B14802" w:rsidP="00F353F0">
      <w:r>
        <w:t xml:space="preserve">To view the </w:t>
      </w:r>
      <w:r w:rsidR="006E6C06">
        <w:t>campaign video and for</w:t>
      </w:r>
      <w:r w:rsidR="00DA2ED7">
        <w:t xml:space="preserve"> more information about </w:t>
      </w:r>
      <w:r w:rsidR="00C57784">
        <w:t xml:space="preserve">how to stay focused on the road, visit </w:t>
      </w:r>
      <w:hyperlink r:id="rId12" w:history="1">
        <w:r w:rsidR="00C57784" w:rsidRPr="001E2476">
          <w:rPr>
            <w:rStyle w:val="Hyperlink"/>
          </w:rPr>
          <w:t>https://togetherwegetthere.com/distracted-driving</w:t>
        </w:r>
      </w:hyperlink>
      <w:r w:rsidR="00C57784">
        <w:t xml:space="preserve">. </w:t>
      </w:r>
      <w:r w:rsidR="009D0979">
        <w:t xml:space="preserve"> </w:t>
      </w:r>
    </w:p>
    <w:p w14:paraId="7CAE27C6" w14:textId="0B64B7EB" w:rsidR="009D0979" w:rsidRPr="00F353F0" w:rsidRDefault="009D0979" w:rsidP="009D0979">
      <w:pPr>
        <w:jc w:val="center"/>
      </w:pPr>
      <w:r>
        <w:t>###</w:t>
      </w:r>
    </w:p>
    <w:p w14:paraId="182C93C8" w14:textId="77777777" w:rsidR="0086251E" w:rsidRDefault="0086251E"/>
    <w:sectPr w:rsidR="00862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F0"/>
    <w:rsid w:val="00023CEE"/>
    <w:rsid w:val="000444D5"/>
    <w:rsid w:val="00052862"/>
    <w:rsid w:val="00097CDB"/>
    <w:rsid w:val="000B6D62"/>
    <w:rsid w:val="001453D9"/>
    <w:rsid w:val="00173B89"/>
    <w:rsid w:val="001A6EDF"/>
    <w:rsid w:val="002905C1"/>
    <w:rsid w:val="002F30D2"/>
    <w:rsid w:val="00352969"/>
    <w:rsid w:val="00386663"/>
    <w:rsid w:val="0044497E"/>
    <w:rsid w:val="00456BCF"/>
    <w:rsid w:val="0046608A"/>
    <w:rsid w:val="004C7009"/>
    <w:rsid w:val="004E20D1"/>
    <w:rsid w:val="004F20CF"/>
    <w:rsid w:val="004F28D3"/>
    <w:rsid w:val="005010FC"/>
    <w:rsid w:val="00551AB4"/>
    <w:rsid w:val="00575A30"/>
    <w:rsid w:val="0058615F"/>
    <w:rsid w:val="00601BE5"/>
    <w:rsid w:val="0065470E"/>
    <w:rsid w:val="006E071B"/>
    <w:rsid w:val="006E6C06"/>
    <w:rsid w:val="007435E2"/>
    <w:rsid w:val="007443AB"/>
    <w:rsid w:val="00747EEE"/>
    <w:rsid w:val="0075598A"/>
    <w:rsid w:val="007566E7"/>
    <w:rsid w:val="00761D69"/>
    <w:rsid w:val="00777BEC"/>
    <w:rsid w:val="007A1759"/>
    <w:rsid w:val="007A3404"/>
    <w:rsid w:val="00805732"/>
    <w:rsid w:val="00857E0F"/>
    <w:rsid w:val="0086251E"/>
    <w:rsid w:val="008D6B9F"/>
    <w:rsid w:val="008F51F9"/>
    <w:rsid w:val="0090783B"/>
    <w:rsid w:val="0091089C"/>
    <w:rsid w:val="009620B0"/>
    <w:rsid w:val="009C14CB"/>
    <w:rsid w:val="009D0979"/>
    <w:rsid w:val="009F35F5"/>
    <w:rsid w:val="00A208E1"/>
    <w:rsid w:val="00A2381E"/>
    <w:rsid w:val="00A96FB7"/>
    <w:rsid w:val="00B00954"/>
    <w:rsid w:val="00B14802"/>
    <w:rsid w:val="00B15469"/>
    <w:rsid w:val="00B634E8"/>
    <w:rsid w:val="00B7560A"/>
    <w:rsid w:val="00BA54E3"/>
    <w:rsid w:val="00BB216C"/>
    <w:rsid w:val="00BC02EB"/>
    <w:rsid w:val="00C17AC6"/>
    <w:rsid w:val="00C2133D"/>
    <w:rsid w:val="00C51572"/>
    <w:rsid w:val="00C57784"/>
    <w:rsid w:val="00C606BB"/>
    <w:rsid w:val="00C73BE6"/>
    <w:rsid w:val="00D0324E"/>
    <w:rsid w:val="00D55879"/>
    <w:rsid w:val="00DA2ED7"/>
    <w:rsid w:val="00DB0BC5"/>
    <w:rsid w:val="00DD507A"/>
    <w:rsid w:val="00DF7962"/>
    <w:rsid w:val="00E0290A"/>
    <w:rsid w:val="00EA074D"/>
    <w:rsid w:val="00EF2ED6"/>
    <w:rsid w:val="00F130E4"/>
    <w:rsid w:val="00F24F02"/>
    <w:rsid w:val="00F353F0"/>
    <w:rsid w:val="00F368CF"/>
    <w:rsid w:val="00F67328"/>
    <w:rsid w:val="00F94522"/>
    <w:rsid w:val="16796868"/>
    <w:rsid w:val="2892AF9B"/>
    <w:rsid w:val="331CF2C0"/>
    <w:rsid w:val="37E0FA41"/>
    <w:rsid w:val="38CB54A5"/>
    <w:rsid w:val="3C0B0A9D"/>
    <w:rsid w:val="539BAE92"/>
    <w:rsid w:val="75F6034E"/>
    <w:rsid w:val="7FD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FA78"/>
  <w15:chartTrackingRefBased/>
  <w15:docId w15:val="{71FF1B05-4A4D-401E-8143-E67C0AFD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3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9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9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78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75A30"/>
    <w:pPr>
      <w:spacing w:after="0" w:line="240" w:lineRule="auto"/>
    </w:pPr>
  </w:style>
  <w:style w:type="table" w:styleId="TableGrid">
    <w:name w:val="Table Grid"/>
    <w:basedOn w:val="TableNormal"/>
    <w:uiPriority w:val="39"/>
    <w:rsid w:val="0046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ogetherwegetthere.com/distracted-driv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rmaine.Walker@wsp.wa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cmtelematic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20" ma:contentTypeDescription="Create a new document." ma:contentTypeScope="" ma:versionID="962361f7a7fc82b09eb0fe27568af440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e17e4095c55ecccbb5ee3452dd63bad8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Preview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7d57b8-e44d-4c5d-a761-22b2e264416a}" ma:internalName="TaxCatchAll" ma:showField="CatchAllData" ma:web="b5fa2d84-e915-43ad-8f13-9e9372525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4" nillable="true" ma:displayName="Preview" ma:internalName="Preview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7a5c668-2ee6-4575-a00a-a84628e824f7">
      <Terms xmlns="http://schemas.microsoft.com/office/infopath/2007/PartnerControls"/>
    </lcf76f155ced4ddcb4097134ff3c332f>
    <Preview xmlns="07a5c668-2ee6-4575-a00a-a84628e824f7" xsi:nil="true"/>
    <TaxCatchAll xmlns="b5fa2d84-e915-43ad-8f13-9e9372525d4a" xsi:nil="true"/>
  </documentManagement>
</p:properties>
</file>

<file path=customXml/itemProps1.xml><?xml version="1.0" encoding="utf-8"?>
<ds:datastoreItem xmlns:ds="http://schemas.openxmlformats.org/officeDocument/2006/customXml" ds:itemID="{C4C3F3E5-C716-47A2-BEA0-CB92E218D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A320B-D01A-4342-8C81-C2E2CE999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fa2d84-e915-43ad-8f13-9e9372525d4a"/>
    <ds:schemaRef ds:uri="07a5c668-2ee6-4575-a00a-a84628e8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FBF43-9011-410D-B9D0-CE5C30FCE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AF12D1-2105-44FE-A7CC-6FDB597368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a5c668-2ee6-4575-a00a-a84628e824f7"/>
    <ds:schemaRef ds:uri="b5fa2d84-e915-43ad-8f13-9e9372525d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Links>
    <vt:vector size="12" baseType="variant">
      <vt:variant>
        <vt:i4>6226010</vt:i4>
      </vt:variant>
      <vt:variant>
        <vt:i4>3</vt:i4>
      </vt:variant>
      <vt:variant>
        <vt:i4>0</vt:i4>
      </vt:variant>
      <vt:variant>
        <vt:i4>5</vt:i4>
      </vt:variant>
      <vt:variant>
        <vt:lpwstr>https://togetherwegetthere.com/distracted-driving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mailto:mmckechnie@wtsc.wa.gov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Stineman, Erica (WTSC)</dc:creator>
  <cp:keywords/>
  <dc:description/>
  <cp:lastModifiedBy>Stineman, Erica (WTSC)</cp:lastModifiedBy>
  <cp:revision>62</cp:revision>
  <dcterms:created xsi:type="dcterms:W3CDTF">2025-02-10T21:32:00Z</dcterms:created>
  <dcterms:modified xsi:type="dcterms:W3CDTF">2025-04-03T17:07:00Z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0x0101008FD06828AA45064393908269589553A4</vt:lpwstr>
  </property>
  <property fmtid="{D5CDD505-2E9C-101B-9397-08002B2CF9AE}" pid="3" name="MediaServiceImageTags">
    <vt:lpwstr/>
  </property>
</Properties>
</file>